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D96A9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Трудовой кодекс Республики Казахстан:</w:t>
      </w:r>
    </w:p>
    <w:p w14:paraId="1BE9B7C0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п.10 Ст.139.</w:t>
      </w: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F70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Гражданским служащим</w:t>
      </w: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содержащимся за счет государственного бюджета, предоставляется основной оплачиваемый ежегодный трудовой отпуск продолжительностью не менее тридцати календарных дней </w:t>
      </w:r>
      <w:r w:rsidRPr="001F70F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с </w:t>
      </w:r>
      <w:r w:rsidRPr="001F70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выплатой пособия на оздоровление </w:t>
      </w:r>
      <w:r w:rsidRPr="001F70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  <w:bdr w:val="none" w:sz="0" w:space="0" w:color="auto" w:frame="1"/>
          <w:lang w:eastAsia="ru-RU"/>
        </w:rPr>
        <w:t>в размере должностного оклада</w:t>
      </w:r>
    </w:p>
    <w:p w14:paraId="703AF8DE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Пособие для оздоровления гражданским служащим выплачивается один раз в календарном году при предоставлении оплачиваемого ежегодного трудового отпуска</w:t>
      </w:r>
    </w:p>
    <w:p w14:paraId="31DCDE20" w14:textId="77777777" w:rsidR="002D0D52" w:rsidRPr="001F70F0" w:rsidRDefault="002D0D52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C0C5A3" w14:textId="729AA5F0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F7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Постановление Правительства Республики Казахстан от 31 декабря 2015 года № 1193:</w:t>
      </w:r>
    </w:p>
    <w:p w14:paraId="666ABD4D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ДО (тарифная ставка)</w:t>
      </w: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работников организаций определяется путем умножения соответствующих коэффициентов, утвержденных для исчисления их ДО (тарифной ставки) в зависимости от отнесения занимаемых должностей к функциональным блокам и стажа работы по специальности, присвоенных квалификационных разрядов (для рабочих), на размер БДО</w:t>
      </w:r>
    </w:p>
    <w:p w14:paraId="27ED30EE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17ADAE6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Закон «О государственной службе Республики Казахстан»:</w:t>
      </w:r>
    </w:p>
    <w:p w14:paraId="712C8B7C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п.1 Ст.54.</w:t>
      </w: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F70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Государственным служащим</w:t>
      </w: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предоставляется оплачиваемый ежегодный трудовой отпуск продолжительностью тридцать календарных дней </w:t>
      </w:r>
      <w:r w:rsidRPr="001F70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с выплатой пособия для оздоровления в размере двух должностных окладов</w:t>
      </w:r>
    </w:p>
    <w:p w14:paraId="54EFFD65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5D8F485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Налоги, взносы, отчисления</w:t>
      </w:r>
    </w:p>
    <w:p w14:paraId="3F294A37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пп.41 п.1 Ст. 341 НК РК: </w:t>
      </w: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доходов физического лица, подлежащих налогообложению, исключаются следующие виды доходов: </w:t>
      </w:r>
    </w:p>
    <w:p w14:paraId="1DBA5B95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…государственная адресная социальная помощь, </w:t>
      </w:r>
      <w:r w:rsidRPr="001F70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пособия </w:t>
      </w: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компенсации, </w:t>
      </w:r>
      <w:r w:rsidRPr="001F70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выплачиваемые за счет средств бюджета</w:t>
      </w: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размерах, установленных законодательством Республики Казахстан. </w:t>
      </w:r>
    </w:p>
    <w:p w14:paraId="5798163B" w14:textId="77777777" w:rsidR="00CE7B71" w:rsidRPr="001F70F0" w:rsidRDefault="00CE7B71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</w:pPr>
    </w:p>
    <w:p w14:paraId="4D87FDEB" w14:textId="77777777" w:rsidR="00C17C8B" w:rsidRPr="001F70F0" w:rsidRDefault="00C17C8B" w:rsidP="00C17C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На основании вышесказанного, с пособия на оздоровление к отпуску, выплачиваемого как гражданским служащим, содержащимся ЗА СЧЕТ СРЕДСТВ ГОСУДАРСТВЕННОГО БЮДЖЕТА, так и государственным служащим РК:</w:t>
      </w:r>
    </w:p>
    <w:p w14:paraId="7524F8DC" w14:textId="77777777" w:rsidR="00C17C8B" w:rsidRPr="001F70F0" w:rsidRDefault="00C17C8B" w:rsidP="00C17C8B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удерживается ИПН</w:t>
      </w:r>
    </w:p>
    <w:p w14:paraId="266BFD9E" w14:textId="77777777" w:rsidR="00C17C8B" w:rsidRPr="001F70F0" w:rsidRDefault="00C17C8B" w:rsidP="00C17C8B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удерживаются ОПВ</w:t>
      </w:r>
    </w:p>
    <w:p w14:paraId="17ED6D3E" w14:textId="77777777" w:rsidR="00C17C8B" w:rsidRPr="001F70F0" w:rsidRDefault="00C17C8B" w:rsidP="00C17C8B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исчисляются социальные отчисления</w:t>
      </w:r>
    </w:p>
    <w:p w14:paraId="0A84AB02" w14:textId="77777777" w:rsidR="00C17C8B" w:rsidRPr="001F70F0" w:rsidRDefault="00C17C8B" w:rsidP="00C17C8B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исчисляются ОСМС, не удерживаются ВОСМС</w:t>
      </w:r>
    </w:p>
    <w:p w14:paraId="1EA12A25" w14:textId="77777777" w:rsidR="00C17C8B" w:rsidRPr="001F70F0" w:rsidRDefault="00C17C8B" w:rsidP="00C17C8B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социальным налогом не облагается</w:t>
      </w:r>
    </w:p>
    <w:p w14:paraId="486BD289" w14:textId="6187B9E1" w:rsidR="00B97283" w:rsidRPr="001F70F0" w:rsidRDefault="00B97283" w:rsidP="00C17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F2D5CA" w14:textId="3500732F" w:rsidR="001E4B4E" w:rsidRPr="001F70F0" w:rsidRDefault="001E4B4E" w:rsidP="00C17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BB1E4F" w14:textId="3CBDE7EB" w:rsidR="001E4B4E" w:rsidRPr="001F70F0" w:rsidRDefault="001E4B4E" w:rsidP="001E4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0F0">
        <w:rPr>
          <w:rFonts w:ascii="Times New Roman" w:hAnsi="Times New Roman" w:cs="Times New Roman"/>
          <w:sz w:val="24"/>
          <w:szCs w:val="24"/>
        </w:rPr>
        <w:t>В соответствии с </w:t>
      </w:r>
      <w:r w:rsidRPr="001F70F0">
        <w:rPr>
          <w:rFonts w:ascii="Times New Roman" w:hAnsi="Times New Roman" w:cs="Times New Roman"/>
          <w:b/>
          <w:bCs/>
          <w:sz w:val="24"/>
          <w:szCs w:val="24"/>
        </w:rPr>
        <w:t>пунктом 1 статьи 33 Гражданского кодекса РК</w:t>
      </w:r>
      <w:r w:rsidRPr="001F70F0">
        <w:rPr>
          <w:rFonts w:ascii="Times New Roman" w:hAnsi="Times New Roman" w:cs="Times New Roman"/>
          <w:sz w:val="24"/>
          <w:szCs w:val="24"/>
        </w:rPr>
        <w:t>, юридическим лицом признается, организация, которая имеет на праве хозяйственного ведения обособленное имущество и отвечает этим имуществом по своим обязательствам, </w:t>
      </w:r>
      <w:r w:rsidRPr="001F70F0">
        <w:rPr>
          <w:rFonts w:ascii="Times New Roman" w:hAnsi="Times New Roman" w:cs="Times New Roman"/>
          <w:b/>
          <w:bCs/>
          <w:sz w:val="24"/>
          <w:szCs w:val="24"/>
        </w:rPr>
        <w:t>может от своего имени приобретать и осуществлять имущественные и личные неимущественные права и обязанности</w:t>
      </w:r>
      <w:r w:rsidRPr="001F70F0">
        <w:rPr>
          <w:rFonts w:ascii="Times New Roman" w:hAnsi="Times New Roman" w:cs="Times New Roman"/>
          <w:sz w:val="24"/>
          <w:szCs w:val="24"/>
        </w:rPr>
        <w:t>, быть истцом и ответчиком в суде. Также, согласно пункта 1 статьи 34 Гражданского кодекса, юридическим лицом может быть организация, преследующая извлечение дохода в качестве основной цели своей деятельности (коммерческая организация) либо не имеющая извлечение дохода в качестве такой цели и не распределяющая полученный чистый доход между участниками (некоммерческая организация). Наряду с этим, на основании пункта 2 статьи 34 Гражданского кодекса, </w:t>
      </w:r>
      <w:r w:rsidRPr="001F70F0">
        <w:rPr>
          <w:rFonts w:ascii="Times New Roman" w:hAnsi="Times New Roman" w:cs="Times New Roman"/>
          <w:b/>
          <w:bCs/>
          <w:sz w:val="24"/>
          <w:szCs w:val="24"/>
        </w:rPr>
        <w:t>юридическое лицо, являющееся коммерческой организацией, может быть создано только в форме государственного предприятия, хозяйственного товарищества, акционерного общества, производственного кооператива</w:t>
      </w:r>
      <w:r w:rsidRPr="001F70F0">
        <w:rPr>
          <w:rFonts w:ascii="Times New Roman" w:hAnsi="Times New Roman" w:cs="Times New Roman"/>
          <w:sz w:val="24"/>
          <w:szCs w:val="24"/>
        </w:rPr>
        <w:t>.</w:t>
      </w:r>
    </w:p>
    <w:p w14:paraId="25866084" w14:textId="77777777" w:rsidR="001E4B4E" w:rsidRPr="001F70F0" w:rsidRDefault="001E4B4E" w:rsidP="001E4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0F0">
        <w:rPr>
          <w:rFonts w:ascii="Times New Roman" w:hAnsi="Times New Roman" w:cs="Times New Roman"/>
          <w:sz w:val="24"/>
          <w:szCs w:val="24"/>
        </w:rPr>
        <w:t> </w:t>
      </w:r>
    </w:p>
    <w:p w14:paraId="2F317B0D" w14:textId="77777777" w:rsidR="001E4B4E" w:rsidRPr="001F70F0" w:rsidRDefault="001E4B4E" w:rsidP="001E4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0F0">
        <w:rPr>
          <w:rFonts w:ascii="Times New Roman" w:hAnsi="Times New Roman" w:cs="Times New Roman"/>
          <w:sz w:val="24"/>
          <w:szCs w:val="24"/>
        </w:rPr>
        <w:t>Согласно, </w:t>
      </w:r>
      <w:r w:rsidRPr="001F70F0">
        <w:rPr>
          <w:rFonts w:ascii="Times New Roman" w:hAnsi="Times New Roman" w:cs="Times New Roman"/>
          <w:b/>
          <w:bCs/>
          <w:sz w:val="24"/>
          <w:szCs w:val="24"/>
        </w:rPr>
        <w:t>пункта 37 статьи 1 Закона РК «О государственном имуществе»</w:t>
      </w:r>
      <w:r w:rsidRPr="001F70F0">
        <w:rPr>
          <w:rFonts w:ascii="Times New Roman" w:hAnsi="Times New Roman" w:cs="Times New Roman"/>
          <w:sz w:val="24"/>
          <w:szCs w:val="24"/>
        </w:rPr>
        <w:t xml:space="preserve">, государственное предприятие на праве хозяйственного ведения </w:t>
      </w:r>
      <w:r w:rsidRPr="001F70F0">
        <w:rPr>
          <w:rFonts w:ascii="Times New Roman" w:hAnsi="Times New Roman" w:cs="Times New Roman"/>
          <w:sz w:val="24"/>
          <w:szCs w:val="24"/>
          <w:highlight w:val="yellow"/>
        </w:rPr>
        <w:t>– это коммерческая организация, наделенная государством имуществом на праве хозяйственного ведения</w:t>
      </w:r>
      <w:r w:rsidRPr="001F70F0">
        <w:rPr>
          <w:rFonts w:ascii="Times New Roman" w:hAnsi="Times New Roman" w:cs="Times New Roman"/>
          <w:sz w:val="24"/>
          <w:szCs w:val="24"/>
        </w:rPr>
        <w:t xml:space="preserve"> и отвечающая по своим обязательствам всем принадлежащим ей имуществом. Кроме того, в соответствии с пунктом 2 статьи 138 Закона РК «О государственном имуществе» </w:t>
      </w:r>
      <w:r w:rsidRPr="001F70F0">
        <w:rPr>
          <w:rFonts w:ascii="Times New Roman" w:hAnsi="Times New Roman" w:cs="Times New Roman"/>
          <w:b/>
          <w:bCs/>
          <w:sz w:val="24"/>
          <w:szCs w:val="24"/>
        </w:rPr>
        <w:t xml:space="preserve">форма оплаты труда, штатное расписание, размеры должностных окладов, система премирования и иного вознаграждения </w:t>
      </w:r>
      <w:r w:rsidRPr="001F70F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определяются государственным предприятием </w:t>
      </w:r>
      <w:r w:rsidRPr="001F70F0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самостоятельно в пределах установленного фонда оплаты труда.</w:t>
      </w:r>
    </w:p>
    <w:p w14:paraId="184A7190" w14:textId="4B643259" w:rsidR="001E4B4E" w:rsidRPr="001F70F0" w:rsidRDefault="001E4B4E" w:rsidP="001E4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0F0">
        <w:rPr>
          <w:rFonts w:ascii="Times New Roman" w:hAnsi="Times New Roman" w:cs="Times New Roman"/>
          <w:sz w:val="24"/>
          <w:szCs w:val="24"/>
        </w:rPr>
        <w:t> </w:t>
      </w:r>
    </w:p>
    <w:p w14:paraId="5DEC566C" w14:textId="5AF7B0C2" w:rsidR="001E4B4E" w:rsidRPr="001F70F0" w:rsidRDefault="001E4B4E" w:rsidP="001E4B4E">
      <w:pPr>
        <w:spacing w:after="0" w:line="240" w:lineRule="auto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1F70F0">
        <w:rPr>
          <w:rFonts w:ascii="Times New Roman" w:hAnsi="Times New Roman" w:cs="Times New Roman"/>
          <w:b/>
          <w:bCs/>
          <w:color w:val="0070C0"/>
          <w:sz w:val="24"/>
          <w:szCs w:val="24"/>
        </w:rPr>
        <w:t>Это официальный документ</w:t>
      </w:r>
    </w:p>
    <w:p w14:paraId="074DAC39" w14:textId="66D390B2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 Председателя Комитета государственных доходов МФ РК от 7 февраля 2020 года на вопрос от 8 января 2020 года № 588670 (dialog.egov.kz)</w:t>
      </w:r>
    </w:p>
    <w:p w14:paraId="49D4C50C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государственных предприятиях здравоохранения, перешедших на ПХВ, работники теряют право на выплаты лечебного пособия при уходе в отпуск из-за утраты работниками этих предприятий статуса гражданских служащих. В тоже время, в отраслевых соглашениях (республиканском, городском) предусмотрено сохранение лечебного пособия в организациях здравоохранения, перешедших на ПХВ.</w:t>
      </w:r>
    </w:p>
    <w:p w14:paraId="02983BFF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пп.8 п.1 ст. 1 ТК РК отраслевые соглашения являются правовым актом, направленным на сохранение социальных гарантий для работников. Кроме того, в соответствии с пунктом 56 Отраслевого соглашения «Положения Соглашения обязательны для всех медицинских организаций системы здравоохранения и должны быть учтены при заключении соглашений с Управлениями здравоохранений областей, городов Астаны и Алматы и коллективных договоров».</w:t>
      </w:r>
    </w:p>
    <w:p w14:paraId="254268ED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п.3 ст. 285 Трудового Кодекса Республики Казахстан «действие коллективного договора распространяется на работодателя и работников организации, от имени которых заключен коллективный договор, и присоединившихся к нему работников на основании письменного заявления. Порядок присоединения определяется в коллективном договоре».</w:t>
      </w:r>
    </w:p>
    <w:p w14:paraId="7BA09C0E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C003EB" w14:textId="3564EB38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Хотел бы узнать: </w:t>
      </w:r>
      <w:r w:rsidRPr="001F7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Облагается ли налогами (ИПН, </w:t>
      </w:r>
      <w:proofErr w:type="spellStart"/>
      <w:r w:rsidRPr="001F7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</w:t>
      </w:r>
      <w:proofErr w:type="spellEnd"/>
      <w:r w:rsidRPr="001F7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налог, </w:t>
      </w:r>
      <w:proofErr w:type="spellStart"/>
      <w:r w:rsidRPr="001F7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</w:t>
      </w:r>
      <w:proofErr w:type="spellEnd"/>
      <w:r w:rsidRPr="001F7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отчисления, ОПВ) лечебное пособие в государственных предприятиях здравоохранения, перешедших на ПХВ?</w:t>
      </w:r>
    </w:p>
    <w:p w14:paraId="35EC757E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634B95" w14:textId="5B8FC7AF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 государственных доходов Министерства финансов Республики Казахстан (далее — КГД МФ РК) рассмотрев Ваш вопрос, поступивший на блог Председателя КГД МФ РК, сообщает следующее.</w:t>
      </w:r>
    </w:p>
    <w:p w14:paraId="70573452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подпунктом 41) пункта 1 статьи 341 Кодекса Республики Казахстан от 25.12.2017 г. № 120-VI ЗРК «О налогах и других обязательных платежах в бюджет» (Налоговый кодекс), действующим в редакции, изложенной статьей 33 Закона Республики Казахстан от 25 декабря 2017 года № 121-VI «О введении в действие Кодекса Республики Казахстан «О налогах и других обязательных платежах в бюджет», адресная социальная помощь, пособия и компенсации, выплачиваемые за счет средств бюджета, в размерах, установленных законодательством Республики Казахстан, не рассматриваются в качестве дохода физического лица.</w:t>
      </w:r>
    </w:p>
    <w:p w14:paraId="5C7F1989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изложенного, в случае выплаты пособия на оздоровление физическим лицам за счет средств государственного бюджета, то данное пособие не подлежит налогообложению индивидуальным подоходным налогом.</w:t>
      </w:r>
    </w:p>
    <w:p w14:paraId="13037E67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статьей 139 Трудового кодекса Республики Казахстан (далее — Трудовой кодекс) гражданским служащим, содержащимся за счет государственного бюджета, предоставляется основной оплачиваемый ежегодный трудовой отпуск продолжительностью не менее тридцати календарных дней с выплатой пособия на оздоровление в размере должностного оклада.</w:t>
      </w:r>
    </w:p>
    <w:p w14:paraId="081502E6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согласно подпункту 2) пункта 1 статьи 1 Трудового кодекса гражданский служащий — лицо, занимающее в установленном законодательством Республики Казахстан порядке оплачиваемую штатную должность в казенных предприятиях, государственных учреждениях и осуществляющее должностные полномочия в целях реализации их задач и функций, осуществления технического обслуживания и обеспечения функционирования государственных органов.</w:t>
      </w:r>
    </w:p>
    <w:p w14:paraId="291CDDFD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статье 1 Закона Республики Казахстан «О государственном имуществе» государственное учреждение — некоммерческая организация, созданная государством и содержащаяся только за счет бюджета или бюджета (сметы расходов) Национального Банка Республики Казахстан, если дополнительные источники финансирования не установлены законами Республики Казахстан, для осуществления управленческих, социально-культурных или иных функций некоммерческого характера.</w:t>
      </w:r>
    </w:p>
    <w:p w14:paraId="537D01BC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Казенное предприятие — коммерческая организация, наделенная государством имуществом на праве оперативного управления.</w:t>
      </w:r>
    </w:p>
    <w:p w14:paraId="7DB8666E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На основании изложенного, учитывая, что предприятие не относится по организационно-правовому статусу к казенным предприятиям, а его работники не признаются гражданскими служащими, то в данном случае, пособие на оздоровление будет считаться доходом работника, облагаемым всеми видами налогов и обязательных платежей аналогично заработной плате.</w:t>
      </w:r>
    </w:p>
    <w:p w14:paraId="263E81B3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7026DB1" w14:textId="77777777" w:rsidR="001E4B4E" w:rsidRPr="001F70F0" w:rsidRDefault="001E4B4E" w:rsidP="001E4B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Султангазиев</w:t>
      </w:r>
      <w:proofErr w:type="spellEnd"/>
      <w:r w:rsidRPr="001F7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М.Е.</w:t>
      </w:r>
    </w:p>
    <w:p w14:paraId="6D4FB2E1" w14:textId="77777777" w:rsidR="001E4B4E" w:rsidRPr="001F70F0" w:rsidRDefault="001E4B4E" w:rsidP="001E4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193639" w14:textId="1AFA8212" w:rsidR="005B3E18" w:rsidRPr="001F70F0" w:rsidRDefault="005B3E18" w:rsidP="001E4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5CB3E0" w14:textId="2E6F36A1" w:rsidR="001E4B4E" w:rsidRPr="001F70F0" w:rsidRDefault="001E4B4E" w:rsidP="001E4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0F0">
        <w:rPr>
          <w:rFonts w:ascii="Times New Roman" w:hAnsi="Times New Roman" w:cs="Times New Roman"/>
          <w:sz w:val="24"/>
          <w:szCs w:val="24"/>
        </w:rPr>
        <w:t>Можете написать, что ГКП на ПХВ -  предприятие не относится по организационно-правовому статусу к казенным предприятиям, а его работники не признаются гражданскими служащими, пособие на оздоровление будет считаться доходом работника, облагаемым всеми видами налогов и обязательных платежей аналогично заработной плате.</w:t>
      </w:r>
    </w:p>
    <w:p w14:paraId="7B8F801F" w14:textId="4B3329F6" w:rsidR="002D0D52" w:rsidRPr="001F70F0" w:rsidRDefault="002D0D52" w:rsidP="001E4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D9E9D8" w14:textId="77777777" w:rsidR="002D0D52" w:rsidRPr="002D0D52" w:rsidRDefault="002D0D52" w:rsidP="002D0D5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2D0D5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 </w:t>
      </w:r>
    </w:p>
    <w:p w14:paraId="5CECF86E" w14:textId="77777777" w:rsidR="002D0D52" w:rsidRPr="002D0D52" w:rsidRDefault="002D0D52" w:rsidP="002D0D52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2D0D52">
        <w:rPr>
          <w:rFonts w:ascii="Times New Roman" w:eastAsia="Times New Roman" w:hAnsi="Times New Roman" w:cs="Times New Roman"/>
          <w:b/>
          <w:bCs/>
          <w:color w:val="222222"/>
          <w:sz w:val="21"/>
          <w:szCs w:val="21"/>
          <w:bdr w:val="none" w:sz="0" w:space="0" w:color="auto" w:frame="1"/>
          <w:lang w:eastAsia="ru-RU"/>
        </w:rPr>
        <w:t>Выплата пособия на оздоровление при совместительстве</w:t>
      </w:r>
    </w:p>
    <w:p w14:paraId="0A03828F" w14:textId="77777777" w:rsidR="002D0D52" w:rsidRPr="002D0D52" w:rsidRDefault="002D0D52" w:rsidP="002D0D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2D0D52">
        <w:rPr>
          <w:rFonts w:ascii="Times New Roman" w:eastAsia="Times New Roman" w:hAnsi="Times New Roman" w:cs="Times New Roman"/>
          <w:b/>
          <w:bCs/>
          <w:color w:val="222222"/>
          <w:sz w:val="21"/>
          <w:szCs w:val="21"/>
          <w:bdr w:val="none" w:sz="0" w:space="0" w:color="auto" w:frame="1"/>
          <w:lang w:eastAsia="ru-RU"/>
        </w:rPr>
        <w:t>Трудовой кодекс РК:</w:t>
      </w:r>
    </w:p>
    <w:p w14:paraId="43B45F52" w14:textId="77777777" w:rsidR="002D0D52" w:rsidRPr="002D0D52" w:rsidRDefault="002D0D52" w:rsidP="002D0D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2D0D52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bdr w:val="none" w:sz="0" w:space="0" w:color="auto" w:frame="1"/>
          <w:lang w:eastAsia="ru-RU"/>
        </w:rPr>
        <w:t>Совместительство</w:t>
      </w:r>
      <w:r w:rsidRPr="002D0D5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 – выполнение работником другой регулярной оплачиваемой работы на условиях трудового договора в свободное от основной работы время</w:t>
      </w:r>
    </w:p>
    <w:p w14:paraId="79B9AF8B" w14:textId="77777777" w:rsidR="002D0D52" w:rsidRPr="002D0D52" w:rsidRDefault="002D0D52" w:rsidP="002D0D52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2D0D5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 </w:t>
      </w:r>
    </w:p>
    <w:p w14:paraId="639050C5" w14:textId="77777777" w:rsidR="002D0D52" w:rsidRPr="002D0D52" w:rsidRDefault="002D0D52" w:rsidP="002D0D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2D0D52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bdr w:val="none" w:sz="0" w:space="0" w:color="auto" w:frame="1"/>
          <w:lang w:eastAsia="ru-RU"/>
        </w:rPr>
        <w:t>п.5 Ст.92.</w:t>
      </w:r>
      <w:r w:rsidRPr="002D0D5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 Работникам, работающим по трудовому договору о работе по совместительству, </w:t>
      </w:r>
      <w:r w:rsidRPr="002D0D52">
        <w:rPr>
          <w:rFonts w:ascii="Times New Roman" w:eastAsia="Times New Roman" w:hAnsi="Times New Roman" w:cs="Times New Roman"/>
          <w:b/>
          <w:bCs/>
          <w:i/>
          <w:iCs/>
          <w:color w:val="222222"/>
          <w:sz w:val="21"/>
          <w:szCs w:val="21"/>
          <w:bdr w:val="none" w:sz="0" w:space="0" w:color="auto" w:frame="1"/>
          <w:lang w:eastAsia="ru-RU"/>
        </w:rPr>
        <w:t>оплачиваемые ежегодные трудовые отпуска предоставляются одновременно с отпуском по основной работе. </w:t>
      </w:r>
      <w:r w:rsidRPr="002D0D5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ИСХОДЯ ИЗ ЭТОГО, вывод - </w:t>
      </w:r>
      <w:r w:rsidRPr="002D0D52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bdr w:val="none" w:sz="0" w:space="0" w:color="auto" w:frame="1"/>
          <w:lang w:eastAsia="ru-RU"/>
        </w:rPr>
        <w:t>при работе по совместительству </w:t>
      </w:r>
      <w:r w:rsidRPr="002D0D52">
        <w:rPr>
          <w:rFonts w:ascii="Times New Roman" w:eastAsia="Times New Roman" w:hAnsi="Times New Roman" w:cs="Times New Roman"/>
          <w:b/>
          <w:bCs/>
          <w:i/>
          <w:iCs/>
          <w:color w:val="222222"/>
          <w:sz w:val="21"/>
          <w:szCs w:val="21"/>
          <w:bdr w:val="none" w:sz="0" w:space="0" w:color="auto" w:frame="1"/>
          <w:lang w:eastAsia="ru-RU"/>
        </w:rPr>
        <w:t>пособие на оздоровление начисляется как по основному месту работы, так и по месту работы по совместительству </w:t>
      </w:r>
    </w:p>
    <w:p w14:paraId="32777759" w14:textId="77777777" w:rsidR="002D0D52" w:rsidRPr="002D0D52" w:rsidRDefault="002D0D52" w:rsidP="002D0D52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2D0D5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 </w:t>
      </w:r>
    </w:p>
    <w:p w14:paraId="2C2A6CBF" w14:textId="014247DF" w:rsidR="002D0D52" w:rsidRPr="001F70F0" w:rsidRDefault="002D0D52" w:rsidP="002D0D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bdr w:val="none" w:sz="0" w:space="0" w:color="auto" w:frame="1"/>
          <w:lang w:eastAsia="ru-RU"/>
        </w:rPr>
      </w:pPr>
      <w:r w:rsidRPr="002D0D52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bdr w:val="none" w:sz="0" w:space="0" w:color="auto" w:frame="1"/>
          <w:lang w:eastAsia="ru-RU"/>
        </w:rPr>
        <w:t>**Данная статья основана на действующих нормативных документах РК и имеет консультативный характер. Мнение автора может отличаться от другого субъективного суждения</w:t>
      </w:r>
    </w:p>
    <w:p w14:paraId="66CBEC1C" w14:textId="382DCD8F" w:rsidR="002D0D52" w:rsidRPr="001F70F0" w:rsidRDefault="002D0D52" w:rsidP="002D0D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bdr w:val="none" w:sz="0" w:space="0" w:color="auto" w:frame="1"/>
          <w:lang w:eastAsia="ru-RU"/>
        </w:rPr>
      </w:pPr>
    </w:p>
    <w:p w14:paraId="233FC24D" w14:textId="77777777" w:rsidR="002D0D52" w:rsidRPr="002D0D52" w:rsidRDefault="002D0D52" w:rsidP="002D0D52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2D0D5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п. 10 Ст.139 ТК РК: Гражданским служащим, содержащимся за счет государственного бюджета, предоставляется основной оплачиваемый ежегодный трудовой отпуск продолжительностью не менее тридцати календарных дней с выплатой пособия на оздоровление в размере должностного оклада. Пособие для оздоровления гражданским служащим выплачивается один раз в календарном году при предоставлении оплачиваемого ежегодного трудового отпуска. Таким образом, отзыв из отпуска инициирован работодателем в связи с производственной необходимостью. Факт предоставления отпуска был, пособие на оздоровление в полном объеме остается у работника и возврату не подлежит!</w:t>
      </w:r>
    </w:p>
    <w:p w14:paraId="600DD485" w14:textId="5EEECD14" w:rsidR="002D0D52" w:rsidRPr="002D0D52" w:rsidRDefault="002D0D52" w:rsidP="002D0D5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</w:p>
    <w:sectPr w:rsidR="002D0D52" w:rsidRPr="002D0D52" w:rsidSect="00C17C8B">
      <w:pgSz w:w="12240" w:h="15840"/>
      <w:pgMar w:top="568" w:right="474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4361B"/>
    <w:multiLevelType w:val="multilevel"/>
    <w:tmpl w:val="B36CA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93A64"/>
    <w:multiLevelType w:val="multilevel"/>
    <w:tmpl w:val="888E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057896"/>
    <w:multiLevelType w:val="multilevel"/>
    <w:tmpl w:val="A600B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81"/>
    <w:rsid w:val="000F5A2C"/>
    <w:rsid w:val="001A7057"/>
    <w:rsid w:val="001E4B4E"/>
    <w:rsid w:val="001F70F0"/>
    <w:rsid w:val="002C5211"/>
    <w:rsid w:val="002D0D52"/>
    <w:rsid w:val="005B3E18"/>
    <w:rsid w:val="00636B11"/>
    <w:rsid w:val="00770E81"/>
    <w:rsid w:val="00B97283"/>
    <w:rsid w:val="00C17C8B"/>
    <w:rsid w:val="00C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4C4F4"/>
  <w15:chartTrackingRefBased/>
  <w15:docId w15:val="{42F242BC-50D6-4A8E-86AC-842ACAC4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17C8B"/>
    <w:rPr>
      <w:b/>
      <w:bCs/>
    </w:rPr>
  </w:style>
  <w:style w:type="character" w:styleId="a5">
    <w:name w:val="Hyperlink"/>
    <w:basedOn w:val="a0"/>
    <w:uiPriority w:val="99"/>
    <w:unhideWhenUsed/>
    <w:rsid w:val="00C17C8B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5B3E18"/>
    <w:rPr>
      <w:color w:val="605E5C"/>
      <w:shd w:val="clear" w:color="auto" w:fill="E1DFDD"/>
    </w:rPr>
  </w:style>
  <w:style w:type="character" w:customStyle="1" w:styleId="author-discr">
    <w:name w:val="author-discr"/>
    <w:basedOn w:val="a0"/>
    <w:rsid w:val="002D0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7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43">
          <w:blockQuote w:val="1"/>
          <w:marLeft w:val="0"/>
          <w:marRight w:val="0"/>
          <w:marTop w:val="150"/>
          <w:marBottom w:val="225"/>
          <w:divBdr>
            <w:top w:val="none" w:sz="0" w:space="8" w:color="auto"/>
            <w:left w:val="single" w:sz="36" w:space="14" w:color="008261"/>
            <w:bottom w:val="none" w:sz="0" w:space="8" w:color="auto"/>
            <w:right w:val="none" w:sz="0" w:space="14" w:color="auto"/>
          </w:divBdr>
        </w:div>
        <w:div w:id="56175494">
          <w:blockQuote w:val="1"/>
          <w:marLeft w:val="0"/>
          <w:marRight w:val="0"/>
          <w:marTop w:val="150"/>
          <w:marBottom w:val="225"/>
          <w:divBdr>
            <w:top w:val="none" w:sz="0" w:space="8" w:color="auto"/>
            <w:left w:val="single" w:sz="36" w:space="14" w:color="008261"/>
            <w:bottom w:val="none" w:sz="0" w:space="8" w:color="auto"/>
            <w:right w:val="none" w:sz="0" w:space="14" w:color="auto"/>
          </w:divBdr>
        </w:div>
      </w:divsChild>
    </w:div>
    <w:div w:id="10720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05240">
              <w:blockQuote w:val="1"/>
              <w:marLeft w:val="0"/>
              <w:marRight w:val="0"/>
              <w:marTop w:val="150"/>
              <w:marBottom w:val="225"/>
              <w:divBdr>
                <w:top w:val="none" w:sz="0" w:space="8" w:color="auto"/>
                <w:left w:val="single" w:sz="36" w:space="14" w:color="008261"/>
                <w:bottom w:val="none" w:sz="0" w:space="8" w:color="auto"/>
                <w:right w:val="none" w:sz="0" w:space="14" w:color="auto"/>
              </w:divBdr>
            </w:div>
            <w:div w:id="1812404767">
              <w:blockQuote w:val="1"/>
              <w:marLeft w:val="0"/>
              <w:marRight w:val="0"/>
              <w:marTop w:val="150"/>
              <w:marBottom w:val="225"/>
              <w:divBdr>
                <w:top w:val="none" w:sz="0" w:space="8" w:color="auto"/>
                <w:left w:val="single" w:sz="36" w:space="14" w:color="008261"/>
                <w:bottom w:val="none" w:sz="0" w:space="8" w:color="auto"/>
                <w:right w:val="none" w:sz="0" w:space="14" w:color="auto"/>
              </w:divBdr>
            </w:div>
          </w:divsChild>
        </w:div>
      </w:divsChild>
    </w:div>
    <w:div w:id="15164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076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0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44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76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3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0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8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0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5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6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0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5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5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63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16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38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1387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Galyamova, Aigerim</dc:creator>
  <cp:keywords/>
  <dc:description/>
  <cp:lastModifiedBy>Galyamova, Aigerim</cp:lastModifiedBy>
  <cp:revision>12</cp:revision>
  <dcterms:created xsi:type="dcterms:W3CDTF">2021-04-05T13:52:00Z</dcterms:created>
  <dcterms:modified xsi:type="dcterms:W3CDTF">2021-06-25T11:48:00Z</dcterms:modified>
</cp:coreProperties>
</file>